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FBC8" w14:textId="58562570" w:rsidR="00CA0C0B" w:rsidRDefault="00CA0C0B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7D1FA390" w14:textId="77777777" w:rsidR="001B2DCF" w:rsidRPr="00504AC1" w:rsidRDefault="001B2DCF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784AF693" w14:textId="77777777" w:rsidR="00504AC1" w:rsidRPr="00504AC1" w:rsidRDefault="00504AC1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4200E88F" w14:textId="77777777" w:rsidR="00504AC1" w:rsidRPr="00504AC1" w:rsidRDefault="00504AC1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7D49E9AC" w14:textId="77777777" w:rsidR="00504AC1" w:rsidRPr="00504AC1" w:rsidRDefault="00504AC1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72AF0FC9" w14:textId="4632B3CA" w:rsidR="00504AC1" w:rsidRDefault="00533291" w:rsidP="00504AC1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color w:val="FF0000"/>
          <w:sz w:val="44"/>
          <w:szCs w:val="44"/>
        </w:rPr>
        <w:t>Organisation Name</w:t>
      </w:r>
    </w:p>
    <w:p w14:paraId="0D9A440B" w14:textId="315CE3A8" w:rsidR="00536783" w:rsidRPr="00533291" w:rsidRDefault="00533291" w:rsidP="00504AC1">
      <w:pPr>
        <w:spacing w:line="240" w:lineRule="auto"/>
        <w:jc w:val="center"/>
        <w:rPr>
          <w:rFonts w:eastAsia="Poppins"/>
          <w:color w:val="FF0000"/>
          <w:sz w:val="52"/>
          <w:szCs w:val="52"/>
        </w:rPr>
      </w:pPr>
      <w:r>
        <w:rPr>
          <w:rFonts w:eastAsia="Poppins"/>
          <w:color w:val="FF0000"/>
          <w:sz w:val="44"/>
          <w:szCs w:val="44"/>
        </w:rPr>
        <w:t>Project Name</w:t>
      </w:r>
    </w:p>
    <w:p w14:paraId="5BAE5D24" w14:textId="77777777" w:rsidR="00504AC1" w:rsidRPr="00504AC1" w:rsidRDefault="00504AC1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42159734" w14:textId="77777777" w:rsidR="00504AC1" w:rsidRPr="00504AC1" w:rsidRDefault="00504AC1" w:rsidP="00504AC1">
      <w:pPr>
        <w:spacing w:line="240" w:lineRule="auto"/>
        <w:jc w:val="center"/>
        <w:rPr>
          <w:rFonts w:eastAsia="Poppins"/>
          <w:sz w:val="52"/>
          <w:szCs w:val="52"/>
        </w:rPr>
      </w:pPr>
    </w:p>
    <w:p w14:paraId="7182CE06" w14:textId="77777777" w:rsidR="007016B8" w:rsidRDefault="00544B85" w:rsidP="007F3EF5">
      <w:pPr>
        <w:spacing w:line="240" w:lineRule="auto"/>
        <w:jc w:val="center"/>
        <w:rPr>
          <w:rFonts w:eastAsia="Poppins"/>
          <w:sz w:val="44"/>
          <w:szCs w:val="44"/>
        </w:rPr>
      </w:pPr>
      <w:r w:rsidRPr="00504AC1">
        <w:rPr>
          <w:rFonts w:eastAsia="Poppins"/>
          <w:sz w:val="44"/>
          <w:szCs w:val="44"/>
        </w:rPr>
        <w:t>Risk Management Plan</w:t>
      </w:r>
    </w:p>
    <w:p w14:paraId="227D84F9" w14:textId="0267290D" w:rsidR="008B0520" w:rsidRPr="008B0520" w:rsidRDefault="007016B8" w:rsidP="007F3EF5">
      <w:pPr>
        <w:spacing w:line="240" w:lineRule="auto"/>
        <w:jc w:val="center"/>
        <w:rPr>
          <w:rFonts w:eastAsia="Poppins"/>
          <w:color w:val="666666"/>
          <w:sz w:val="52"/>
          <w:szCs w:val="52"/>
        </w:rPr>
      </w:pPr>
      <w:r>
        <w:rPr>
          <w:rFonts w:eastAsia="Poppins"/>
          <w:color w:val="FF0000"/>
          <w:sz w:val="44"/>
          <w:szCs w:val="44"/>
        </w:rPr>
        <w:t>Date</w:t>
      </w:r>
      <w:r w:rsidR="00544B85" w:rsidRPr="00504AC1">
        <w:rPr>
          <w:rFonts w:eastAsia="Poppins"/>
          <w:sz w:val="44"/>
          <w:szCs w:val="44"/>
        </w:rPr>
        <w:t xml:space="preserve"> </w:t>
      </w:r>
      <w:r w:rsidR="00544B85" w:rsidRPr="00504AC1">
        <w:rPr>
          <w:rFonts w:eastAsia="Poppins"/>
          <w:sz w:val="44"/>
          <w:szCs w:val="44"/>
        </w:rPr>
        <w:br/>
      </w:r>
    </w:p>
    <w:p w14:paraId="2501EFA9" w14:textId="77777777" w:rsidR="008B0520" w:rsidRPr="008B0520" w:rsidRDefault="008B0520" w:rsidP="007F3EF5">
      <w:pPr>
        <w:spacing w:line="240" w:lineRule="auto"/>
        <w:jc w:val="center"/>
        <w:rPr>
          <w:rFonts w:eastAsia="Poppins"/>
          <w:color w:val="666666"/>
          <w:sz w:val="52"/>
          <w:szCs w:val="52"/>
        </w:rPr>
      </w:pPr>
    </w:p>
    <w:p w14:paraId="6CB150F6" w14:textId="77777777" w:rsidR="008B0520" w:rsidRPr="008B0520" w:rsidRDefault="008B0520" w:rsidP="007F3EF5">
      <w:pPr>
        <w:spacing w:line="240" w:lineRule="auto"/>
        <w:jc w:val="center"/>
        <w:rPr>
          <w:rFonts w:eastAsia="Poppins"/>
          <w:color w:val="666666"/>
          <w:sz w:val="52"/>
          <w:szCs w:val="52"/>
        </w:rPr>
      </w:pPr>
    </w:p>
    <w:p w14:paraId="2FDFFBCA" w14:textId="2F0C83CB" w:rsidR="007F3EF5" w:rsidRPr="00504AC1" w:rsidRDefault="007F3EF5" w:rsidP="007F683D">
      <w:pPr>
        <w:spacing w:line="240" w:lineRule="auto"/>
        <w:rPr>
          <w:rFonts w:eastAsia="Poppins"/>
          <w:sz w:val="44"/>
          <w:szCs w:val="44"/>
          <w:highlight w:val="yellow"/>
        </w:rPr>
        <w:sectPr w:rsidR="007F3EF5" w:rsidRPr="00504AC1" w:rsidSect="00B22248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567" w:footer="2098" w:gutter="0"/>
          <w:pgNumType w:start="1"/>
          <w:cols w:space="720"/>
          <w:titlePg/>
          <w:docGrid w:linePitch="299"/>
        </w:sectPr>
      </w:pPr>
    </w:p>
    <w:p w14:paraId="2FDFFBCB" w14:textId="77777777" w:rsidR="00CA0C0B" w:rsidRDefault="00544B85">
      <w:pPr>
        <w:pStyle w:val="Heading4"/>
        <w:spacing w:before="120" w:after="0" w:line="240" w:lineRule="auto"/>
        <w:ind w:firstLine="720"/>
        <w:rPr>
          <w:rFonts w:eastAsia="Poppins"/>
          <w:b/>
          <w:color w:val="000000"/>
        </w:rPr>
      </w:pPr>
      <w:bookmarkStart w:id="0" w:name="_fi0kc2lo3a9x" w:colFirst="0" w:colLast="0"/>
      <w:bookmarkEnd w:id="0"/>
      <w:r w:rsidRPr="00504AC1">
        <w:rPr>
          <w:rFonts w:eastAsia="Poppins"/>
          <w:b/>
          <w:color w:val="000000"/>
        </w:rPr>
        <w:lastRenderedPageBreak/>
        <w:t>RISK RATING MATRIX</w:t>
      </w:r>
    </w:p>
    <w:p w14:paraId="4E1303EE" w14:textId="77777777" w:rsidR="002F52E8" w:rsidRPr="002F52E8" w:rsidRDefault="002F52E8" w:rsidP="002F52E8"/>
    <w:p w14:paraId="2FDFFBCC" w14:textId="0EF9B6F4" w:rsidR="00CA0C0B" w:rsidRPr="00504AC1" w:rsidRDefault="00544B85">
      <w:pPr>
        <w:rPr>
          <w:rFonts w:eastAsia="Poppins"/>
          <w:sz w:val="20"/>
          <w:szCs w:val="20"/>
        </w:rPr>
      </w:pPr>
      <w:r w:rsidRPr="00504AC1">
        <w:rPr>
          <w:rFonts w:eastAsia="Poppins"/>
          <w:sz w:val="20"/>
          <w:szCs w:val="20"/>
        </w:rPr>
        <w:t>The below risk rating matrix has been used in determining the probability of risk occurring and the corresponding anticipated severity</w:t>
      </w:r>
      <w:r>
        <w:rPr>
          <w:rFonts w:eastAsia="Poppins"/>
          <w:sz w:val="20"/>
          <w:szCs w:val="20"/>
        </w:rPr>
        <w:t xml:space="preserve"> associated with the </w:t>
      </w:r>
      <w:r w:rsidR="00533291">
        <w:rPr>
          <w:rFonts w:eastAsia="Poppins"/>
          <w:color w:val="FF0000"/>
          <w:sz w:val="20"/>
          <w:szCs w:val="20"/>
        </w:rPr>
        <w:t>Name of Project</w:t>
      </w:r>
      <w:r w:rsidRPr="00504AC1">
        <w:rPr>
          <w:rFonts w:eastAsia="Poppins"/>
          <w:sz w:val="20"/>
          <w:szCs w:val="20"/>
        </w:rPr>
        <w:t>.</w:t>
      </w:r>
    </w:p>
    <w:p w14:paraId="2FDFFBCD" w14:textId="77777777" w:rsidR="00CA0C0B" w:rsidRPr="00504AC1" w:rsidRDefault="00CA0C0B">
      <w:pPr>
        <w:spacing w:before="120" w:line="240" w:lineRule="auto"/>
        <w:rPr>
          <w:rFonts w:eastAsia="Poppins"/>
          <w:sz w:val="20"/>
          <w:szCs w:val="20"/>
        </w:rPr>
      </w:pPr>
    </w:p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465"/>
        <w:gridCol w:w="2115"/>
        <w:gridCol w:w="2115"/>
        <w:gridCol w:w="2115"/>
        <w:gridCol w:w="2115"/>
        <w:gridCol w:w="2115"/>
      </w:tblGrid>
      <w:tr w:rsidR="00CA0C0B" w:rsidRPr="00504AC1" w14:paraId="2FDFFBD0" w14:textId="77777777">
        <w:tc>
          <w:tcPr>
            <w:tcW w:w="3465" w:type="dxa"/>
            <w:vMerge w:val="restart"/>
            <w:vAlign w:val="center"/>
          </w:tcPr>
          <w:p w14:paraId="2FDFFBCE" w14:textId="626F5B00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 xml:space="preserve">RISK </w:t>
            </w:r>
            <w:r w:rsidR="009B7CF8">
              <w:rPr>
                <w:rFonts w:eastAsia="Poppins"/>
                <w:sz w:val="20"/>
                <w:szCs w:val="20"/>
              </w:rPr>
              <w:t>LIKELIHOOD</w:t>
            </w:r>
          </w:p>
        </w:tc>
        <w:tc>
          <w:tcPr>
            <w:tcW w:w="10575" w:type="dxa"/>
            <w:gridSpan w:val="5"/>
            <w:vAlign w:val="center"/>
          </w:tcPr>
          <w:p w14:paraId="2FDFFBCF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RISK IMPACT</w:t>
            </w:r>
          </w:p>
        </w:tc>
      </w:tr>
      <w:tr w:rsidR="00CA0C0B" w:rsidRPr="00504AC1" w14:paraId="2FDFFBD7" w14:textId="77777777">
        <w:tc>
          <w:tcPr>
            <w:tcW w:w="3465" w:type="dxa"/>
            <w:vMerge/>
            <w:vAlign w:val="center"/>
          </w:tcPr>
          <w:p w14:paraId="2FDFFBD1" w14:textId="77777777" w:rsidR="00CA0C0B" w:rsidRPr="00504AC1" w:rsidRDefault="00CA0C0B">
            <w:pPr>
              <w:widowControl w:val="0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FDFFBD2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INSIGNIFICANT</w:t>
            </w:r>
          </w:p>
        </w:tc>
        <w:tc>
          <w:tcPr>
            <w:tcW w:w="2115" w:type="dxa"/>
            <w:vAlign w:val="center"/>
          </w:tcPr>
          <w:p w14:paraId="2FDFFBD3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MINOR</w:t>
            </w:r>
          </w:p>
        </w:tc>
        <w:tc>
          <w:tcPr>
            <w:tcW w:w="2115" w:type="dxa"/>
            <w:vAlign w:val="center"/>
          </w:tcPr>
          <w:p w14:paraId="2FDFFBD4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MODERATE</w:t>
            </w:r>
          </w:p>
        </w:tc>
        <w:tc>
          <w:tcPr>
            <w:tcW w:w="2115" w:type="dxa"/>
            <w:vAlign w:val="center"/>
          </w:tcPr>
          <w:p w14:paraId="2FDFFBD5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MAJOR</w:t>
            </w:r>
          </w:p>
        </w:tc>
        <w:tc>
          <w:tcPr>
            <w:tcW w:w="2115" w:type="dxa"/>
            <w:vAlign w:val="center"/>
          </w:tcPr>
          <w:p w14:paraId="2FDFFBD6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SEVERE</w:t>
            </w:r>
          </w:p>
        </w:tc>
      </w:tr>
      <w:tr w:rsidR="00CA0C0B" w:rsidRPr="00504AC1" w14:paraId="2FDFFBDE" w14:textId="77777777">
        <w:tc>
          <w:tcPr>
            <w:tcW w:w="3465" w:type="dxa"/>
          </w:tcPr>
          <w:p w14:paraId="2FDFFBD8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ALMOST CERTAIN</w:t>
            </w:r>
            <w:r w:rsidRPr="00504AC1">
              <w:rPr>
                <w:rFonts w:eastAsia="Poppins"/>
                <w:sz w:val="20"/>
                <w:szCs w:val="20"/>
              </w:rPr>
              <w:br/>
            </w:r>
            <w:r w:rsidRPr="00504AC1">
              <w:rPr>
                <w:rFonts w:eastAsia="Poppins"/>
                <w:sz w:val="16"/>
                <w:szCs w:val="16"/>
              </w:rPr>
              <w:t>Is expected to occur (up to 90% chance)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D9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FFFF00"/>
            <w:vAlign w:val="center"/>
          </w:tcPr>
          <w:p w14:paraId="2FDFFBDA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MEDIUM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DB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  <w:tc>
          <w:tcPr>
            <w:tcW w:w="2115" w:type="dxa"/>
            <w:shd w:val="clear" w:color="auto" w:fill="F21414"/>
            <w:vAlign w:val="center"/>
          </w:tcPr>
          <w:p w14:paraId="2FDFFBDC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EXTREME</w:t>
            </w:r>
          </w:p>
        </w:tc>
        <w:tc>
          <w:tcPr>
            <w:tcW w:w="2115" w:type="dxa"/>
            <w:shd w:val="clear" w:color="auto" w:fill="F21414"/>
            <w:vAlign w:val="center"/>
          </w:tcPr>
          <w:p w14:paraId="2FDFFBDD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EXTREME</w:t>
            </w:r>
          </w:p>
        </w:tc>
      </w:tr>
      <w:tr w:rsidR="00CA0C0B" w:rsidRPr="00504AC1" w14:paraId="2FDFFBE6" w14:textId="77777777">
        <w:tc>
          <w:tcPr>
            <w:tcW w:w="3465" w:type="dxa"/>
          </w:tcPr>
          <w:p w14:paraId="2FDFFBDF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 xml:space="preserve">LIKELY </w:t>
            </w:r>
          </w:p>
          <w:p w14:paraId="2FDFFBE0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16"/>
                <w:szCs w:val="16"/>
              </w:rPr>
              <w:t>Will probably occur in most circumstances (up to 70% chance)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E1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FFFF00"/>
            <w:vAlign w:val="center"/>
          </w:tcPr>
          <w:p w14:paraId="2FDFFBE2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MEDIUM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E3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E4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  <w:tc>
          <w:tcPr>
            <w:tcW w:w="2115" w:type="dxa"/>
            <w:shd w:val="clear" w:color="auto" w:fill="F21414"/>
            <w:vAlign w:val="center"/>
          </w:tcPr>
          <w:p w14:paraId="2FDFFBE5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EXTREME</w:t>
            </w:r>
          </w:p>
        </w:tc>
      </w:tr>
      <w:tr w:rsidR="00CA0C0B" w:rsidRPr="00504AC1" w14:paraId="2FDFFBED" w14:textId="77777777">
        <w:tc>
          <w:tcPr>
            <w:tcW w:w="3465" w:type="dxa"/>
          </w:tcPr>
          <w:p w14:paraId="2FDFFBE7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POSSIBLE</w:t>
            </w:r>
            <w:r w:rsidRPr="00504AC1">
              <w:rPr>
                <w:rFonts w:eastAsia="Poppins"/>
                <w:sz w:val="20"/>
                <w:szCs w:val="20"/>
              </w:rPr>
              <w:br/>
            </w:r>
            <w:r w:rsidRPr="00504AC1">
              <w:rPr>
                <w:rFonts w:eastAsia="Poppins"/>
                <w:sz w:val="16"/>
                <w:szCs w:val="16"/>
              </w:rPr>
              <w:t>Might occur at some point (up to 40% chance)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E8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FFFF00"/>
            <w:vAlign w:val="center"/>
          </w:tcPr>
          <w:p w14:paraId="2FDFFBE9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MEDIUM</w:t>
            </w:r>
          </w:p>
        </w:tc>
        <w:tc>
          <w:tcPr>
            <w:tcW w:w="2115" w:type="dxa"/>
            <w:shd w:val="clear" w:color="auto" w:fill="FFFF00"/>
            <w:vAlign w:val="center"/>
          </w:tcPr>
          <w:p w14:paraId="2FDFFBEA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MEDIUM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EB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  <w:tc>
          <w:tcPr>
            <w:tcW w:w="2115" w:type="dxa"/>
            <w:shd w:val="clear" w:color="auto" w:fill="F21414"/>
            <w:vAlign w:val="center"/>
          </w:tcPr>
          <w:p w14:paraId="2FDFFBEC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EXTREME</w:t>
            </w:r>
          </w:p>
        </w:tc>
      </w:tr>
      <w:tr w:rsidR="00CA0C0B" w:rsidRPr="00504AC1" w14:paraId="2FDFFBF4" w14:textId="77777777">
        <w:tc>
          <w:tcPr>
            <w:tcW w:w="3465" w:type="dxa"/>
          </w:tcPr>
          <w:p w14:paraId="2FDFFBEE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UNLIKELY</w:t>
            </w:r>
            <w:r w:rsidRPr="00504AC1">
              <w:rPr>
                <w:rFonts w:eastAsia="Poppins"/>
                <w:sz w:val="20"/>
                <w:szCs w:val="20"/>
              </w:rPr>
              <w:br/>
            </w:r>
            <w:r w:rsidRPr="00504AC1">
              <w:rPr>
                <w:rFonts w:eastAsia="Poppins"/>
                <w:sz w:val="16"/>
                <w:szCs w:val="16"/>
              </w:rPr>
              <w:t>Could occur at some time (up to 20% chance)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EF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F0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FFFF00"/>
            <w:vAlign w:val="center"/>
          </w:tcPr>
          <w:p w14:paraId="2FDFFBF1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MEDIUM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F2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F3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</w:tr>
      <w:tr w:rsidR="00CA0C0B" w:rsidRPr="00504AC1" w14:paraId="2FDFFBFB" w14:textId="77777777">
        <w:tc>
          <w:tcPr>
            <w:tcW w:w="3465" w:type="dxa"/>
          </w:tcPr>
          <w:p w14:paraId="2FDFFBF5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RARE</w:t>
            </w:r>
            <w:r w:rsidRPr="00504AC1">
              <w:rPr>
                <w:rFonts w:eastAsia="Poppins"/>
                <w:sz w:val="20"/>
                <w:szCs w:val="20"/>
              </w:rPr>
              <w:br/>
            </w:r>
            <w:r w:rsidRPr="00504AC1">
              <w:rPr>
                <w:rFonts w:eastAsia="Poppins"/>
                <w:sz w:val="16"/>
                <w:szCs w:val="16"/>
              </w:rPr>
              <w:t>May occur only in exceptional circumstances (up to 5% chance)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F6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F7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FDFFBF8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LOW</w:t>
            </w:r>
          </w:p>
        </w:tc>
        <w:tc>
          <w:tcPr>
            <w:tcW w:w="2115" w:type="dxa"/>
            <w:shd w:val="clear" w:color="auto" w:fill="FFFF00"/>
            <w:vAlign w:val="center"/>
          </w:tcPr>
          <w:p w14:paraId="2FDFFBF9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MEDIUM</w:t>
            </w:r>
          </w:p>
        </w:tc>
        <w:tc>
          <w:tcPr>
            <w:tcW w:w="2115" w:type="dxa"/>
            <w:shd w:val="clear" w:color="auto" w:fill="FFC000"/>
            <w:vAlign w:val="center"/>
          </w:tcPr>
          <w:p w14:paraId="2FDFFBFA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504AC1">
              <w:rPr>
                <w:rFonts w:eastAsia="Poppins"/>
                <w:sz w:val="20"/>
                <w:szCs w:val="20"/>
              </w:rPr>
              <w:t>HIGH</w:t>
            </w:r>
          </w:p>
        </w:tc>
      </w:tr>
    </w:tbl>
    <w:p w14:paraId="2FDFFBFC" w14:textId="77777777" w:rsidR="00CA0C0B" w:rsidRPr="00504AC1" w:rsidRDefault="00CA0C0B">
      <w:pPr>
        <w:spacing w:before="120" w:line="240" w:lineRule="auto"/>
        <w:rPr>
          <w:rFonts w:eastAsia="Poppins"/>
          <w:sz w:val="20"/>
          <w:szCs w:val="20"/>
        </w:rPr>
      </w:pPr>
    </w:p>
    <w:p w14:paraId="2FDFFBFD" w14:textId="5B2810C5" w:rsidR="00CA0C0B" w:rsidRPr="00504AC1" w:rsidRDefault="00544B85">
      <w:pPr>
        <w:pStyle w:val="Heading4"/>
        <w:spacing w:before="120" w:after="0" w:line="240" w:lineRule="auto"/>
        <w:ind w:firstLine="720"/>
        <w:rPr>
          <w:rFonts w:eastAsia="Poppins"/>
          <w:b/>
          <w:color w:val="000000"/>
          <w:sz w:val="26"/>
          <w:szCs w:val="26"/>
        </w:rPr>
      </w:pPr>
      <w:r w:rsidRPr="00504AC1">
        <w:br w:type="page"/>
      </w:r>
      <w:r w:rsidRPr="00504AC1">
        <w:rPr>
          <w:rFonts w:eastAsia="Poppins"/>
          <w:b/>
          <w:color w:val="000000"/>
          <w:sz w:val="26"/>
          <w:szCs w:val="26"/>
        </w:rPr>
        <w:lastRenderedPageBreak/>
        <w:t>Description of risk and treatments</w:t>
      </w:r>
      <w:r w:rsidRPr="00504AC1">
        <w:rPr>
          <w:rFonts w:eastAsia="Poppins"/>
          <w:b/>
          <w:color w:val="000000"/>
          <w:sz w:val="26"/>
          <w:szCs w:val="26"/>
        </w:rPr>
        <w:br/>
      </w:r>
    </w:p>
    <w:tbl>
      <w:tblPr>
        <w:tblW w:w="1407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05"/>
        <w:gridCol w:w="1305"/>
        <w:gridCol w:w="1305"/>
        <w:gridCol w:w="1305"/>
        <w:gridCol w:w="2910"/>
        <w:gridCol w:w="1260"/>
        <w:gridCol w:w="1260"/>
        <w:gridCol w:w="1260"/>
        <w:gridCol w:w="1260"/>
      </w:tblGrid>
      <w:tr w:rsidR="00CA0C0B" w:rsidRPr="00504AC1" w14:paraId="2FDFFC03" w14:textId="77777777">
        <w:trPr>
          <w:trHeight w:val="180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14:paraId="2FDFFBFE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Risk item and its effect on the objective of the proposed project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14:paraId="2FDFFBFF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Risk level before treatment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2FDFFC00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Treatment strategies</w:t>
            </w:r>
          </w:p>
        </w:tc>
        <w:tc>
          <w:tcPr>
            <w:tcW w:w="3780" w:type="dxa"/>
            <w:gridSpan w:val="3"/>
            <w:vAlign w:val="center"/>
          </w:tcPr>
          <w:p w14:paraId="2FDFFC01" w14:textId="77777777" w:rsidR="00CA0C0B" w:rsidRPr="00504AC1" w:rsidRDefault="00544B85">
            <w:pPr>
              <w:spacing w:before="120" w:after="120"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Treated Risk Level</w:t>
            </w:r>
          </w:p>
        </w:tc>
        <w:tc>
          <w:tcPr>
            <w:tcW w:w="1260" w:type="dxa"/>
            <w:vMerge w:val="restart"/>
            <w:vAlign w:val="center"/>
          </w:tcPr>
          <w:p w14:paraId="2FDFFC02" w14:textId="77777777" w:rsidR="00CA0C0B" w:rsidRPr="00504AC1" w:rsidRDefault="00544B85">
            <w:pPr>
              <w:widowControl w:val="0"/>
              <w:ind w:right="-60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Acceptable Risk?</w:t>
            </w:r>
          </w:p>
        </w:tc>
      </w:tr>
      <w:tr w:rsidR="00CA0C0B" w:rsidRPr="00504AC1" w14:paraId="2FDFFC0D" w14:textId="77777777" w:rsidTr="00DA2D64">
        <w:trPr>
          <w:trHeight w:val="346"/>
        </w:trPr>
        <w:tc>
          <w:tcPr>
            <w:tcW w:w="2205" w:type="dxa"/>
            <w:vMerge/>
            <w:shd w:val="clear" w:color="auto" w:fill="auto"/>
            <w:vAlign w:val="center"/>
          </w:tcPr>
          <w:p w14:paraId="2FDFFC04" w14:textId="77777777" w:rsidR="00CA0C0B" w:rsidRPr="00504AC1" w:rsidRDefault="00CA0C0B">
            <w:pPr>
              <w:widowControl w:val="0"/>
              <w:rPr>
                <w:rFonts w:eastAsia="Poppins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FDFFC05" w14:textId="77777777" w:rsidR="00CA0C0B" w:rsidRPr="00504AC1" w:rsidRDefault="00544B85">
            <w:pPr>
              <w:spacing w:line="240" w:lineRule="auto"/>
              <w:jc w:val="center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Likelihood</w:t>
            </w:r>
            <w:r w:rsidRPr="00504AC1">
              <w:rPr>
                <w:rFonts w:eastAsia="Poppins"/>
                <w:b/>
                <w:sz w:val="18"/>
                <w:szCs w:val="18"/>
              </w:rPr>
              <w:br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DFFC06" w14:textId="2F017DAF" w:rsidR="00CA0C0B" w:rsidRPr="00504AC1" w:rsidRDefault="009B7CF8">
            <w:pPr>
              <w:spacing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b/>
                <w:sz w:val="18"/>
                <w:szCs w:val="18"/>
              </w:rPr>
              <w:t>Impact</w:t>
            </w:r>
            <w:r w:rsidR="00544B85" w:rsidRPr="00504AC1">
              <w:rPr>
                <w:rFonts w:eastAsia="Poppins"/>
                <w:b/>
                <w:sz w:val="18"/>
                <w:szCs w:val="18"/>
              </w:rPr>
              <w:br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DFFC07" w14:textId="77777777" w:rsidR="00CA0C0B" w:rsidRPr="00504AC1" w:rsidRDefault="00544B85">
            <w:pPr>
              <w:spacing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Risk Rating</w:t>
            </w:r>
            <w:r w:rsidRPr="00504AC1">
              <w:rPr>
                <w:rFonts w:eastAsia="Poppins"/>
                <w:b/>
                <w:sz w:val="18"/>
                <w:szCs w:val="18"/>
              </w:rPr>
              <w:br/>
            </w: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2FDFFC08" w14:textId="77777777" w:rsidR="00CA0C0B" w:rsidRPr="00504AC1" w:rsidRDefault="00CA0C0B">
            <w:pPr>
              <w:widowControl w:val="0"/>
              <w:rPr>
                <w:rFonts w:eastAsia="Poppin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FDFFC09" w14:textId="77777777" w:rsidR="00CA0C0B" w:rsidRPr="00504AC1" w:rsidRDefault="00544B85">
            <w:pPr>
              <w:spacing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Likelihood</w:t>
            </w:r>
            <w:r w:rsidRPr="00504AC1">
              <w:rPr>
                <w:rFonts w:eastAsia="Poppins"/>
                <w:b/>
                <w:sz w:val="18"/>
                <w:szCs w:val="18"/>
              </w:rPr>
              <w:br/>
            </w:r>
          </w:p>
        </w:tc>
        <w:tc>
          <w:tcPr>
            <w:tcW w:w="1260" w:type="dxa"/>
            <w:vAlign w:val="center"/>
          </w:tcPr>
          <w:p w14:paraId="2FDFFC0A" w14:textId="673F6CFA" w:rsidR="00CA0C0B" w:rsidRPr="00504AC1" w:rsidRDefault="009B7CF8">
            <w:pPr>
              <w:spacing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  <w:r>
              <w:rPr>
                <w:rFonts w:eastAsia="Poppins"/>
                <w:b/>
                <w:sz w:val="18"/>
                <w:szCs w:val="18"/>
              </w:rPr>
              <w:t>Impact</w:t>
            </w:r>
            <w:r w:rsidR="00544B85" w:rsidRPr="00504AC1">
              <w:rPr>
                <w:rFonts w:eastAsia="Poppins"/>
                <w:b/>
                <w:sz w:val="18"/>
                <w:szCs w:val="18"/>
              </w:rPr>
              <w:br/>
            </w:r>
          </w:p>
        </w:tc>
        <w:tc>
          <w:tcPr>
            <w:tcW w:w="1260" w:type="dxa"/>
            <w:vAlign w:val="center"/>
          </w:tcPr>
          <w:p w14:paraId="2FDFFC0B" w14:textId="77777777" w:rsidR="00CA0C0B" w:rsidRPr="00504AC1" w:rsidRDefault="00544B85">
            <w:pPr>
              <w:spacing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  <w:r w:rsidRPr="00504AC1">
              <w:rPr>
                <w:rFonts w:eastAsia="Poppins"/>
                <w:b/>
                <w:sz w:val="18"/>
                <w:szCs w:val="18"/>
              </w:rPr>
              <w:t>Risk Rating</w:t>
            </w:r>
            <w:r w:rsidRPr="00504AC1">
              <w:rPr>
                <w:rFonts w:eastAsia="Poppins"/>
                <w:b/>
                <w:sz w:val="18"/>
                <w:szCs w:val="18"/>
              </w:rPr>
              <w:br/>
            </w:r>
          </w:p>
        </w:tc>
        <w:tc>
          <w:tcPr>
            <w:tcW w:w="1260" w:type="dxa"/>
            <w:vMerge/>
            <w:vAlign w:val="center"/>
          </w:tcPr>
          <w:p w14:paraId="2FDFFC0C" w14:textId="77777777" w:rsidR="00CA0C0B" w:rsidRPr="00504AC1" w:rsidRDefault="00CA0C0B">
            <w:pPr>
              <w:spacing w:line="240" w:lineRule="auto"/>
              <w:jc w:val="center"/>
              <w:rPr>
                <w:rFonts w:eastAsia="Poppins"/>
                <w:b/>
                <w:sz w:val="18"/>
                <w:szCs w:val="18"/>
              </w:rPr>
            </w:pPr>
          </w:p>
        </w:tc>
      </w:tr>
      <w:tr w:rsidR="00CA0C0B" w:rsidRPr="00504AC1" w14:paraId="2FDFFC18" w14:textId="77777777">
        <w:tc>
          <w:tcPr>
            <w:tcW w:w="2205" w:type="dxa"/>
            <w:shd w:val="clear" w:color="auto" w:fill="auto"/>
          </w:tcPr>
          <w:p w14:paraId="6C45F625" w14:textId="77777777" w:rsidR="00CA0C0B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>COVID19 outbreak delays elements of the project.</w:t>
            </w:r>
          </w:p>
          <w:p w14:paraId="2FDFFC0E" w14:textId="4CA7AB95" w:rsidR="00E61C34" w:rsidRPr="00702857" w:rsidRDefault="0004165C">
            <w:pPr>
              <w:spacing w:before="120" w:after="120" w:line="240" w:lineRule="auto"/>
              <w:rPr>
                <w:rFonts w:eastAsia="Poppins"/>
                <w:color w:val="FF0000"/>
                <w:sz w:val="18"/>
                <w:szCs w:val="18"/>
              </w:rPr>
            </w:pPr>
            <w:r>
              <w:rPr>
                <w:rFonts w:eastAsia="Poppins"/>
                <w:color w:val="FF0000"/>
                <w:sz w:val="18"/>
                <w:szCs w:val="18"/>
              </w:rPr>
              <w:t xml:space="preserve">See Note </w:t>
            </w:r>
            <w:r w:rsidR="009D5E8B">
              <w:rPr>
                <w:rFonts w:eastAsia="Poppins"/>
                <w:color w:val="FF0000"/>
                <w:sz w:val="18"/>
                <w:szCs w:val="18"/>
              </w:rPr>
              <w:t>5</w:t>
            </w:r>
            <w:r>
              <w:rPr>
                <w:rFonts w:eastAsia="Poppins"/>
                <w:color w:val="FF0000"/>
                <w:sz w:val="18"/>
                <w:szCs w:val="18"/>
              </w:rPr>
              <w:t xml:space="preserve"> </w:t>
            </w:r>
            <w:r w:rsidR="009D5E8B">
              <w:rPr>
                <w:rFonts w:eastAsia="Poppins"/>
                <w:color w:val="FF0000"/>
                <w:sz w:val="18"/>
                <w:szCs w:val="18"/>
              </w:rPr>
              <w:t>b</w:t>
            </w:r>
            <w:r>
              <w:rPr>
                <w:rFonts w:eastAsia="Poppins"/>
                <w:color w:val="FF0000"/>
                <w:sz w:val="18"/>
                <w:szCs w:val="18"/>
              </w:rPr>
              <w:t>elow.</w:t>
            </w:r>
          </w:p>
        </w:tc>
        <w:tc>
          <w:tcPr>
            <w:tcW w:w="1305" w:type="dxa"/>
            <w:shd w:val="clear" w:color="auto" w:fill="auto"/>
          </w:tcPr>
          <w:p w14:paraId="2FDFFC0F" w14:textId="234F948D" w:rsidR="00CA0C0B" w:rsidRPr="00504AC1" w:rsidRDefault="00CA0C0B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FDFFC10" w14:textId="62E19DFA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FDFFC11" w14:textId="42FFA96B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2FDFFC12" w14:textId="1A10DB65" w:rsidR="00CA0C0B" w:rsidRPr="00504AC1" w:rsidRDefault="00702857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color w:val="FF0000"/>
                <w:sz w:val="18"/>
                <w:szCs w:val="18"/>
              </w:rPr>
              <w:t>Organisation</w:t>
            </w:r>
            <w:r w:rsidR="009D5E8B">
              <w:rPr>
                <w:rFonts w:eastAsia="Poppins"/>
                <w:color w:val="FF0000"/>
                <w:sz w:val="18"/>
                <w:szCs w:val="18"/>
              </w:rPr>
              <w:t xml:space="preserve"> name</w:t>
            </w:r>
            <w:r w:rsidR="00544B85" w:rsidRPr="00504AC1">
              <w:rPr>
                <w:rFonts w:eastAsia="Poppins"/>
                <w:sz w:val="18"/>
                <w:szCs w:val="18"/>
              </w:rPr>
              <w:t xml:space="preserve">, in conjunction with the local community and engaged contractors will ensure appropriate health standards and requirements are met to mitigate </w:t>
            </w:r>
            <w:r w:rsidR="005D0DD1" w:rsidRPr="00504AC1">
              <w:rPr>
                <w:rFonts w:eastAsia="Poppins"/>
                <w:sz w:val="18"/>
                <w:szCs w:val="18"/>
              </w:rPr>
              <w:t>sickness-related</w:t>
            </w:r>
            <w:r w:rsidR="00544B85" w:rsidRPr="00504AC1">
              <w:rPr>
                <w:rFonts w:eastAsia="Poppins"/>
                <w:sz w:val="18"/>
                <w:szCs w:val="18"/>
              </w:rPr>
              <w:t xml:space="preserve"> delays.</w:t>
            </w:r>
          </w:p>
          <w:p w14:paraId="2367EED3" w14:textId="77777777" w:rsidR="00CA0C0B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>Vaccine rollout continues to minimise this risk over time.</w:t>
            </w:r>
          </w:p>
          <w:p w14:paraId="2FDFFC13" w14:textId="2E4DA56A" w:rsidR="006C79B1" w:rsidRPr="00504AC1" w:rsidRDefault="006C79B1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The project plan has been structured to absorb delays.</w:t>
            </w:r>
          </w:p>
        </w:tc>
        <w:tc>
          <w:tcPr>
            <w:tcW w:w="1260" w:type="dxa"/>
          </w:tcPr>
          <w:p w14:paraId="2FDFFC14" w14:textId="47DBC795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DFFC15" w14:textId="05131365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DFFC16" w14:textId="34323474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DFFC17" w14:textId="4C545091" w:rsidR="00CA0C0B" w:rsidRPr="00504AC1" w:rsidRDefault="000E2D1D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Yes/No</w:t>
            </w:r>
          </w:p>
        </w:tc>
      </w:tr>
      <w:tr w:rsidR="00CA0C0B" w:rsidRPr="00504AC1" w14:paraId="2FDFFC22" w14:textId="77777777">
        <w:tc>
          <w:tcPr>
            <w:tcW w:w="2205" w:type="dxa"/>
            <w:shd w:val="clear" w:color="auto" w:fill="auto"/>
          </w:tcPr>
          <w:p w14:paraId="2FDFFC19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>Increase in costs due to supply and demand issues impacts the variability of the project.</w:t>
            </w:r>
          </w:p>
        </w:tc>
        <w:tc>
          <w:tcPr>
            <w:tcW w:w="1305" w:type="dxa"/>
            <w:shd w:val="clear" w:color="auto" w:fill="auto"/>
          </w:tcPr>
          <w:p w14:paraId="2FDFFC1A" w14:textId="37252434" w:rsidR="00CA0C0B" w:rsidRPr="00504AC1" w:rsidRDefault="00CA0C0B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FDFFC1B" w14:textId="41E2DC2B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FDFFC1C" w14:textId="5E67743B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42FAFF8E" w14:textId="3ABFB1A1" w:rsidR="0092481B" w:rsidRDefault="0092481B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 xml:space="preserve">The project budget has included </w:t>
            </w:r>
            <w:r w:rsidRPr="001A03BD">
              <w:rPr>
                <w:rFonts w:eastAsia="Poppins"/>
                <w:sz w:val="18"/>
                <w:szCs w:val="18"/>
                <w:highlight w:val="yellow"/>
              </w:rPr>
              <w:t>escalation and contingency funding percentages</w:t>
            </w:r>
            <w:r>
              <w:rPr>
                <w:rFonts w:eastAsia="Poppins"/>
                <w:sz w:val="18"/>
                <w:szCs w:val="18"/>
              </w:rPr>
              <w:t xml:space="preserve"> commensurate with current market conditions to mitigate the impact of this risk</w:t>
            </w:r>
            <w:r w:rsidR="003769F4">
              <w:rPr>
                <w:rFonts w:eastAsia="Poppins"/>
                <w:sz w:val="18"/>
                <w:szCs w:val="18"/>
              </w:rPr>
              <w:t>.</w:t>
            </w:r>
            <w:r w:rsidRPr="00504AC1">
              <w:rPr>
                <w:rFonts w:eastAsia="Poppins"/>
                <w:sz w:val="18"/>
                <w:szCs w:val="18"/>
              </w:rPr>
              <w:t xml:space="preserve"> </w:t>
            </w:r>
            <w:r>
              <w:rPr>
                <w:rFonts w:eastAsia="Poppins"/>
                <w:sz w:val="18"/>
                <w:szCs w:val="18"/>
              </w:rPr>
              <w:t xml:space="preserve"> </w:t>
            </w:r>
          </w:p>
          <w:p w14:paraId="65CD5E0C" w14:textId="5C435539" w:rsidR="00CA0C0B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1A03BD">
              <w:rPr>
                <w:rFonts w:eastAsia="Poppins"/>
                <w:sz w:val="18"/>
                <w:szCs w:val="18"/>
                <w:highlight w:val="yellow"/>
              </w:rPr>
              <w:t>Due to the work which has gone into scoping and preparing this project,</w:t>
            </w:r>
            <w:r w:rsidR="00AE5559" w:rsidRPr="001A03BD">
              <w:rPr>
                <w:rFonts w:eastAsia="Poppins"/>
                <w:sz w:val="18"/>
                <w:szCs w:val="18"/>
                <w:highlight w:val="yellow"/>
              </w:rPr>
              <w:t xml:space="preserve"> </w:t>
            </w:r>
            <w:r w:rsidR="009D5E8B">
              <w:rPr>
                <w:rFonts w:eastAsia="Poppins"/>
                <w:color w:val="FF0000"/>
                <w:sz w:val="18"/>
                <w:szCs w:val="18"/>
                <w:highlight w:val="yellow"/>
              </w:rPr>
              <w:t>organisation name</w:t>
            </w:r>
            <w:r w:rsidR="00C96CF4" w:rsidRPr="001A03BD">
              <w:rPr>
                <w:rFonts w:eastAsia="Poppins"/>
                <w:sz w:val="18"/>
                <w:szCs w:val="18"/>
                <w:highlight w:val="yellow"/>
              </w:rPr>
              <w:t xml:space="preserve"> </w:t>
            </w:r>
            <w:r w:rsidRPr="001A03BD">
              <w:rPr>
                <w:rFonts w:eastAsia="Poppins"/>
                <w:sz w:val="18"/>
                <w:szCs w:val="18"/>
                <w:highlight w:val="yellow"/>
              </w:rPr>
              <w:t xml:space="preserve">is </w:t>
            </w:r>
            <w:r w:rsidR="002752F0" w:rsidRPr="001A03BD">
              <w:rPr>
                <w:rFonts w:eastAsia="Poppins"/>
                <w:sz w:val="18"/>
                <w:szCs w:val="18"/>
                <w:highlight w:val="yellow"/>
              </w:rPr>
              <w:t>confident</w:t>
            </w:r>
            <w:r w:rsidRPr="001A03BD">
              <w:rPr>
                <w:rFonts w:eastAsia="Poppins"/>
                <w:sz w:val="18"/>
                <w:szCs w:val="18"/>
                <w:highlight w:val="yellow"/>
              </w:rPr>
              <w:t xml:space="preserve"> any additional cost increases</w:t>
            </w:r>
            <w:r w:rsidR="002752F0" w:rsidRPr="001A03BD">
              <w:rPr>
                <w:rFonts w:eastAsia="Poppins"/>
                <w:sz w:val="18"/>
                <w:szCs w:val="18"/>
                <w:highlight w:val="yellow"/>
              </w:rPr>
              <w:t>,</w:t>
            </w:r>
            <w:r w:rsidRPr="001A03BD">
              <w:rPr>
                <w:rFonts w:eastAsia="Poppins"/>
                <w:sz w:val="18"/>
                <w:szCs w:val="18"/>
                <w:highlight w:val="yellow"/>
              </w:rPr>
              <w:t xml:space="preserve"> should they arise over the course of the project, </w:t>
            </w:r>
            <w:r w:rsidR="00C96CF4" w:rsidRPr="001A03BD">
              <w:rPr>
                <w:rFonts w:eastAsia="Poppins"/>
                <w:sz w:val="18"/>
                <w:szCs w:val="18"/>
                <w:highlight w:val="yellow"/>
              </w:rPr>
              <w:t xml:space="preserve">will </w:t>
            </w:r>
            <w:r w:rsidR="00D23E8F" w:rsidRPr="001A03BD">
              <w:rPr>
                <w:rFonts w:eastAsia="Poppins"/>
                <w:sz w:val="18"/>
                <w:szCs w:val="18"/>
                <w:highlight w:val="yellow"/>
              </w:rPr>
              <w:t>be covered by the contingency allocation</w:t>
            </w:r>
            <w:r w:rsidRPr="001A03BD">
              <w:rPr>
                <w:rFonts w:eastAsia="Poppins"/>
                <w:sz w:val="18"/>
                <w:szCs w:val="18"/>
                <w:highlight w:val="yellow"/>
              </w:rPr>
              <w:t xml:space="preserve">. Any substantive cost incursions would be flagged with the </w:t>
            </w:r>
            <w:r w:rsidR="009C0A46">
              <w:rPr>
                <w:rFonts w:eastAsia="Poppins"/>
                <w:color w:val="FF0000"/>
                <w:sz w:val="18"/>
                <w:szCs w:val="18"/>
                <w:highlight w:val="yellow"/>
              </w:rPr>
              <w:t>Funding Body Name</w:t>
            </w:r>
            <w:r w:rsidRPr="001A03BD">
              <w:rPr>
                <w:rFonts w:eastAsia="Poppins"/>
                <w:sz w:val="18"/>
                <w:szCs w:val="18"/>
                <w:highlight w:val="yellow"/>
              </w:rPr>
              <w:t xml:space="preserve"> as early as </w:t>
            </w:r>
            <w:r w:rsidR="00745995" w:rsidRPr="001A03BD">
              <w:rPr>
                <w:rFonts w:eastAsia="Poppins"/>
                <w:sz w:val="18"/>
                <w:szCs w:val="18"/>
                <w:highlight w:val="yellow"/>
              </w:rPr>
              <w:t>possible.</w:t>
            </w:r>
          </w:p>
          <w:p w14:paraId="2FDFFC1D" w14:textId="6287E8C5" w:rsidR="009D5E8B" w:rsidRPr="009D5E8B" w:rsidRDefault="009D5E8B">
            <w:pPr>
              <w:spacing w:before="120" w:after="120" w:line="240" w:lineRule="auto"/>
              <w:rPr>
                <w:rFonts w:eastAsia="Poppins"/>
                <w:color w:val="FF0000"/>
                <w:sz w:val="18"/>
                <w:szCs w:val="18"/>
              </w:rPr>
            </w:pPr>
            <w:r>
              <w:rPr>
                <w:rFonts w:eastAsia="Poppins"/>
                <w:color w:val="FF0000"/>
                <w:sz w:val="18"/>
                <w:szCs w:val="18"/>
              </w:rPr>
              <w:t>See Note 6 below.</w:t>
            </w:r>
          </w:p>
        </w:tc>
        <w:tc>
          <w:tcPr>
            <w:tcW w:w="1260" w:type="dxa"/>
          </w:tcPr>
          <w:p w14:paraId="2FDFFC1E" w14:textId="100AFC19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DFFC1F" w14:textId="222211A0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DFFC20" w14:textId="56555170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DFFC21" w14:textId="2B276DB3" w:rsidR="00CA0C0B" w:rsidRPr="00504AC1" w:rsidRDefault="000E2D1D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Yes/No</w:t>
            </w:r>
          </w:p>
        </w:tc>
      </w:tr>
      <w:tr w:rsidR="00CA0C0B" w:rsidRPr="00504AC1" w14:paraId="2FDFFC36" w14:textId="77777777">
        <w:tc>
          <w:tcPr>
            <w:tcW w:w="2205" w:type="dxa"/>
            <w:tcBorders>
              <w:bottom w:val="single" w:sz="8" w:space="0" w:color="000000"/>
            </w:tcBorders>
            <w:shd w:val="clear" w:color="auto" w:fill="auto"/>
          </w:tcPr>
          <w:p w14:paraId="2FDFFC2D" w14:textId="77777777" w:rsidR="00CA0C0B" w:rsidRPr="00504AC1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>Project delays including weather related events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</w:tcPr>
          <w:p w14:paraId="2FDFFC2E" w14:textId="6BE0FCCB" w:rsidR="00CA0C0B" w:rsidRPr="00504AC1" w:rsidRDefault="00CA0C0B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</w:tcPr>
          <w:p w14:paraId="2FDFFC2F" w14:textId="1658E8A0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</w:tcPr>
          <w:p w14:paraId="2FDFFC30" w14:textId="26EABCC7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  <w:shd w:val="clear" w:color="auto" w:fill="auto"/>
          </w:tcPr>
          <w:p w14:paraId="2FDFFC31" w14:textId="5C2A784F" w:rsidR="00CA0C0B" w:rsidRPr="00504AC1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 xml:space="preserve">Weather may impact on the overall project timeframe however </w:t>
            </w:r>
            <w:r w:rsidR="00576B6A" w:rsidRPr="00504AC1">
              <w:rPr>
                <w:rFonts w:eastAsia="Poppins"/>
                <w:sz w:val="18"/>
                <w:szCs w:val="18"/>
              </w:rPr>
              <w:t>weather-related</w:t>
            </w:r>
            <w:r w:rsidRPr="00504AC1">
              <w:rPr>
                <w:rFonts w:eastAsia="Poppins"/>
                <w:sz w:val="18"/>
                <w:szCs w:val="18"/>
              </w:rPr>
              <w:t xml:space="preserve"> delays </w:t>
            </w:r>
            <w:r w:rsidRPr="00504AC1">
              <w:rPr>
                <w:rFonts w:eastAsia="Poppins"/>
                <w:sz w:val="18"/>
                <w:szCs w:val="18"/>
              </w:rPr>
              <w:lastRenderedPageBreak/>
              <w:t>have been factored into the overall project timeline to ensure delivery can occur within program parameters.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2FDFFC32" w14:textId="3A3CCA5E" w:rsidR="00CA0C0B" w:rsidRPr="00504AC1" w:rsidRDefault="00CA0C0B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2FDFFC33" w14:textId="4859DB3F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2FDFFC34" w14:textId="1996C6EB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2FDFFC35" w14:textId="22A84139" w:rsidR="00CA0C0B" w:rsidRPr="00504AC1" w:rsidRDefault="000E2D1D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Yes/No</w:t>
            </w:r>
          </w:p>
        </w:tc>
      </w:tr>
      <w:tr w:rsidR="00CA0C0B" w:rsidRPr="00504AC1" w14:paraId="2FDFFC40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37" w14:textId="43DA4692" w:rsidR="00CA0C0B" w:rsidRPr="00504AC1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>Loss of key project personnel</w:t>
            </w:r>
            <w:r w:rsidR="00DA2D64">
              <w:rPr>
                <w:rFonts w:eastAsia="Poppins"/>
                <w:sz w:val="18"/>
                <w:szCs w:val="18"/>
              </w:rPr>
              <w:t xml:space="preserve"> / builders &amp; contractors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38" w14:textId="14042AD1" w:rsidR="00CA0C0B" w:rsidRPr="00504AC1" w:rsidRDefault="00CA0C0B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</w:tcPr>
          <w:p w14:paraId="2FDFFC39" w14:textId="3915CA71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</w:tcPr>
          <w:p w14:paraId="2FDFFC3A" w14:textId="314EDA34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3B" w14:textId="27325C56" w:rsidR="00CA0C0B" w:rsidRPr="00504AC1" w:rsidRDefault="00875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color w:val="FF0000"/>
                <w:sz w:val="18"/>
                <w:szCs w:val="18"/>
              </w:rPr>
              <w:t>Organisation name</w:t>
            </w:r>
            <w:r w:rsidR="00F374DC">
              <w:rPr>
                <w:rFonts w:eastAsia="Poppins"/>
                <w:sz w:val="18"/>
                <w:szCs w:val="18"/>
              </w:rPr>
              <w:t xml:space="preserve"> has governance structures in place to ensure key project personnel </w:t>
            </w:r>
            <w:r w:rsidR="00DA2D64">
              <w:rPr>
                <w:rFonts w:eastAsia="Poppins"/>
                <w:sz w:val="18"/>
                <w:szCs w:val="18"/>
              </w:rPr>
              <w:t xml:space="preserve">such as builders &amp; contractors </w:t>
            </w:r>
            <w:r w:rsidR="003D05FB">
              <w:rPr>
                <w:rFonts w:eastAsia="Poppins"/>
                <w:sz w:val="18"/>
                <w:szCs w:val="18"/>
              </w:rPr>
              <w:t>can be</w:t>
            </w:r>
            <w:r w:rsidR="00576B6A">
              <w:rPr>
                <w:rFonts w:eastAsia="Poppins"/>
                <w:sz w:val="18"/>
                <w:szCs w:val="18"/>
              </w:rPr>
              <w:t xml:space="preserve"> covered /</w:t>
            </w:r>
            <w:r w:rsidR="003D05FB">
              <w:rPr>
                <w:rFonts w:eastAsia="Poppins"/>
                <w:sz w:val="18"/>
                <w:szCs w:val="18"/>
              </w:rPr>
              <w:t xml:space="preserve"> replaced if required, with minimal disruption to the project.</w:t>
            </w:r>
            <w:r w:rsidR="001815DC">
              <w:rPr>
                <w:rFonts w:eastAsia="Poppins"/>
                <w:sz w:val="18"/>
                <w:szCs w:val="18"/>
              </w:rPr>
              <w:t xml:space="preserve"> The engagement of a project manager will also mitigate </w:t>
            </w:r>
            <w:r w:rsidR="00E32A04">
              <w:rPr>
                <w:rFonts w:eastAsia="Poppins"/>
                <w:sz w:val="18"/>
                <w:szCs w:val="18"/>
              </w:rPr>
              <w:t xml:space="preserve">any loss of key </w:t>
            </w:r>
            <w:r w:rsidR="00DA2D64">
              <w:rPr>
                <w:rFonts w:eastAsia="Poppins"/>
                <w:sz w:val="18"/>
                <w:szCs w:val="18"/>
              </w:rPr>
              <w:t>personnel</w:t>
            </w:r>
            <w:r w:rsidR="00E32A04">
              <w:rPr>
                <w:rFonts w:eastAsia="Poppins"/>
                <w:sz w:val="18"/>
                <w:szCs w:val="18"/>
              </w:rPr>
              <w:t xml:space="preserve"> over the course of the project</w:t>
            </w:r>
            <w:r>
              <w:rPr>
                <w:rFonts w:eastAsia="Poppins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3C" w14:textId="5D0F6EE7" w:rsidR="00CA0C0B" w:rsidRPr="00504AC1" w:rsidRDefault="00CA0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3D" w14:textId="0BA892AB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3E" w14:textId="41BD0654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3F" w14:textId="2BDAEF57" w:rsidR="00CA0C0B" w:rsidRPr="00504AC1" w:rsidRDefault="000E2D1D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Yes/No</w:t>
            </w:r>
          </w:p>
        </w:tc>
      </w:tr>
      <w:tr w:rsidR="00CA0C0B" w:rsidRPr="00504AC1" w14:paraId="2FDFFC4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41" w14:textId="15E31A8D" w:rsidR="00CA0C0B" w:rsidRPr="00504AC1" w:rsidRDefault="00544B85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504AC1">
              <w:rPr>
                <w:rFonts w:eastAsia="Poppins"/>
                <w:sz w:val="18"/>
                <w:szCs w:val="18"/>
              </w:rPr>
              <w:t>Physical risk to general public</w:t>
            </w:r>
            <w:r w:rsidR="004A188C">
              <w:rPr>
                <w:rFonts w:eastAsia="Poppins"/>
                <w:sz w:val="18"/>
                <w:szCs w:val="18"/>
              </w:rPr>
              <w:t xml:space="preserve"> and/or staff </w:t>
            </w:r>
            <w:r w:rsidR="008C7E1A">
              <w:rPr>
                <w:rFonts w:eastAsia="Poppins"/>
                <w:sz w:val="18"/>
                <w:szCs w:val="18"/>
              </w:rPr>
              <w:t>working at the project location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42" w14:textId="0263E1DB" w:rsidR="00CA0C0B" w:rsidRPr="00504AC1" w:rsidRDefault="00CA0C0B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43" w14:textId="269A2400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FFC44" w14:textId="7EEB5EA0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FC45" w14:textId="4B5770CC" w:rsidR="00CA0C0B" w:rsidRPr="00504AC1" w:rsidRDefault="008754F1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color w:val="FF0000"/>
                <w:sz w:val="18"/>
                <w:szCs w:val="18"/>
              </w:rPr>
              <w:t>Organisation name</w:t>
            </w:r>
            <w:r w:rsidR="000A1BDC">
              <w:rPr>
                <w:rFonts w:eastAsia="Poppins"/>
                <w:sz w:val="18"/>
                <w:szCs w:val="18"/>
              </w:rPr>
              <w:t xml:space="preserve"> </w:t>
            </w:r>
            <w:r w:rsidR="008C7E1A">
              <w:rPr>
                <w:rFonts w:eastAsia="Poppins"/>
                <w:sz w:val="18"/>
                <w:szCs w:val="18"/>
              </w:rPr>
              <w:t xml:space="preserve">will </w:t>
            </w:r>
            <w:r w:rsidR="00C31219">
              <w:rPr>
                <w:rFonts w:eastAsia="Poppins"/>
                <w:sz w:val="18"/>
                <w:szCs w:val="18"/>
              </w:rPr>
              <w:t>have an</w:t>
            </w:r>
            <w:r w:rsidR="008C7E1A">
              <w:rPr>
                <w:rFonts w:eastAsia="Poppins"/>
                <w:sz w:val="18"/>
                <w:szCs w:val="18"/>
              </w:rPr>
              <w:t xml:space="preserve"> </w:t>
            </w:r>
            <w:r w:rsidR="00544B85" w:rsidRPr="00504AC1">
              <w:rPr>
                <w:rFonts w:eastAsia="Poppins"/>
                <w:sz w:val="18"/>
                <w:szCs w:val="18"/>
              </w:rPr>
              <w:t>experienced project manager</w:t>
            </w:r>
            <w:r w:rsidR="008C7E1A">
              <w:rPr>
                <w:rFonts w:eastAsia="Poppins"/>
                <w:sz w:val="18"/>
                <w:szCs w:val="18"/>
              </w:rPr>
              <w:t xml:space="preserve"> to ensure all public and WHS </w:t>
            </w:r>
            <w:r w:rsidR="001A107E">
              <w:rPr>
                <w:rFonts w:eastAsia="Poppins"/>
                <w:sz w:val="18"/>
                <w:szCs w:val="18"/>
              </w:rPr>
              <w:t xml:space="preserve">measures are adhered to throughout the project. </w:t>
            </w:r>
            <w:r w:rsidR="00544B85" w:rsidRPr="00504AC1">
              <w:rPr>
                <w:rFonts w:eastAsia="Poppins"/>
                <w:sz w:val="18"/>
                <w:szCs w:val="18"/>
              </w:rPr>
              <w:t xml:space="preserve">In addition, insurances </w:t>
            </w:r>
            <w:r w:rsidR="00AD20A7">
              <w:rPr>
                <w:rFonts w:eastAsia="Poppins"/>
                <w:sz w:val="18"/>
                <w:szCs w:val="18"/>
              </w:rPr>
              <w:t xml:space="preserve">will be in </w:t>
            </w:r>
            <w:r w:rsidR="00544B85" w:rsidRPr="00504AC1">
              <w:rPr>
                <w:rFonts w:eastAsia="Poppins"/>
                <w:sz w:val="18"/>
                <w:szCs w:val="18"/>
              </w:rPr>
              <w:t>place for all parties</w:t>
            </w:r>
            <w:r w:rsidR="001A107E">
              <w:rPr>
                <w:rFonts w:eastAsia="Poppins"/>
                <w:sz w:val="18"/>
                <w:szCs w:val="18"/>
              </w:rPr>
              <w:t xml:space="preserve">, </w:t>
            </w:r>
            <w:r w:rsidR="00466371">
              <w:rPr>
                <w:rFonts w:eastAsia="Poppins"/>
                <w:sz w:val="18"/>
                <w:szCs w:val="18"/>
              </w:rPr>
              <w:t>if</w:t>
            </w:r>
            <w:r w:rsidR="001A107E">
              <w:rPr>
                <w:rFonts w:eastAsia="Poppins"/>
                <w:sz w:val="18"/>
                <w:szCs w:val="18"/>
              </w:rPr>
              <w:t xml:space="preserve"> an unforeseen or </w:t>
            </w:r>
            <w:r w:rsidR="00EE52C3">
              <w:rPr>
                <w:rFonts w:eastAsia="Poppins"/>
                <w:sz w:val="18"/>
                <w:szCs w:val="18"/>
              </w:rPr>
              <w:t>unmitigable event occurs</w:t>
            </w:r>
            <w:r w:rsidR="00601CBB">
              <w:rPr>
                <w:rFonts w:eastAsia="Poppins"/>
                <w:sz w:val="18"/>
                <w:szCs w:val="18"/>
              </w:rPr>
              <w:t xml:space="preserve">, reducing various potential impacts on the </w:t>
            </w:r>
            <w:r w:rsidR="00A40EBD">
              <w:rPr>
                <w:rFonts w:eastAsia="Poppins"/>
                <w:sz w:val="18"/>
                <w:szCs w:val="18"/>
              </w:rPr>
              <w:t>project</w:t>
            </w:r>
            <w:r w:rsidR="00A40EBD" w:rsidRPr="00846847">
              <w:rPr>
                <w:rFonts w:eastAsia="Poppins"/>
                <w:sz w:val="18"/>
                <w:szCs w:val="18"/>
              </w:rPr>
              <w:t>. Health</w:t>
            </w:r>
            <w:r w:rsidR="00544B85" w:rsidRPr="00504AC1">
              <w:rPr>
                <w:rFonts w:eastAsia="Poppins"/>
                <w:sz w:val="18"/>
                <w:szCs w:val="18"/>
              </w:rPr>
              <w:t xml:space="preserve"> </w:t>
            </w:r>
            <w:r w:rsidR="00A40EBD">
              <w:rPr>
                <w:rFonts w:eastAsia="Poppins"/>
                <w:sz w:val="18"/>
                <w:szCs w:val="18"/>
              </w:rPr>
              <w:t xml:space="preserve">treatment </w:t>
            </w:r>
            <w:r w:rsidR="00544B85" w:rsidRPr="00504AC1">
              <w:rPr>
                <w:rFonts w:eastAsia="Poppins"/>
                <w:sz w:val="18"/>
                <w:szCs w:val="18"/>
              </w:rPr>
              <w:t>services are readily available to mitigate any adverse health outcomes</w:t>
            </w:r>
            <w:r w:rsidR="00A40EBD">
              <w:rPr>
                <w:rFonts w:eastAsia="Poppins"/>
                <w:sz w:val="18"/>
                <w:szCs w:val="18"/>
              </w:rPr>
              <w:t xml:space="preserve"> at any stage of the project.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46" w14:textId="1B4A9DD9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47" w14:textId="7390F66D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48" w14:textId="12AF8BC0" w:rsidR="00CA0C0B" w:rsidRPr="00504AC1" w:rsidRDefault="00CA0C0B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49" w14:textId="091CA8F6" w:rsidR="00CA0C0B" w:rsidRPr="00504AC1" w:rsidRDefault="000E2D1D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Yes/No</w:t>
            </w:r>
          </w:p>
        </w:tc>
      </w:tr>
      <w:tr w:rsidR="00F8765E" w:rsidRPr="00504AC1" w14:paraId="1A74C0DB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C7EBF" w14:textId="06F32D24" w:rsidR="00F8765E" w:rsidRPr="00F8765E" w:rsidRDefault="00F8765E" w:rsidP="00F8765E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687BC7">
              <w:rPr>
                <w:rFonts w:eastAsia="Poppins"/>
                <w:sz w:val="18"/>
                <w:szCs w:val="18"/>
              </w:rPr>
              <w:t>Unanticipated additional works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71844" w14:textId="0073CF5D" w:rsidR="00F8765E" w:rsidRPr="00F8765E" w:rsidRDefault="00F8765E" w:rsidP="00F8765E">
            <w:pPr>
              <w:spacing w:before="120" w:after="120" w:line="36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AA8FE" w14:textId="3748D72E" w:rsidR="00F8765E" w:rsidRPr="00F8765E" w:rsidRDefault="00F8765E" w:rsidP="00F8765E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20346" w14:textId="4CDC3778" w:rsidR="00F8765E" w:rsidRPr="00F8765E" w:rsidRDefault="00F8765E" w:rsidP="00F8765E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6387" w14:textId="77777777" w:rsidR="00F8765E" w:rsidRDefault="00F8765E" w:rsidP="00F8765E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 w:rsidRPr="00F8765E">
              <w:rPr>
                <w:rFonts w:eastAsia="Poppins"/>
                <w:sz w:val="18"/>
                <w:szCs w:val="18"/>
              </w:rPr>
              <w:t xml:space="preserve">The project has been scoped thoroughly, </w:t>
            </w:r>
            <w:r w:rsidRPr="00EE519A">
              <w:rPr>
                <w:rFonts w:eastAsia="Poppins"/>
                <w:sz w:val="18"/>
                <w:szCs w:val="18"/>
                <w:highlight w:val="yellow"/>
              </w:rPr>
              <w:t>with escalation and contingency funding incorporated to cover any reasonable</w:t>
            </w:r>
            <w:r w:rsidRPr="00F8765E">
              <w:rPr>
                <w:rFonts w:eastAsia="Poppins"/>
                <w:sz w:val="18"/>
                <w:szCs w:val="18"/>
              </w:rPr>
              <w:t xml:space="preserve"> unforeseen costs associated with the project’s delivery.</w:t>
            </w:r>
          </w:p>
          <w:p w14:paraId="7EC45696" w14:textId="56622941" w:rsidR="009E05FA" w:rsidRPr="00F8765E" w:rsidRDefault="009E05FA" w:rsidP="00F8765E">
            <w:pPr>
              <w:spacing w:before="120" w:after="120"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color w:val="FF0000"/>
                <w:sz w:val="18"/>
                <w:szCs w:val="18"/>
              </w:rPr>
              <w:t>See Note 6 below.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C79B" w14:textId="7F4AB559" w:rsidR="00F8765E" w:rsidRPr="00F8765E" w:rsidRDefault="00F8765E" w:rsidP="00F8765E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5CC0" w14:textId="1F46EEFA" w:rsidR="00F8765E" w:rsidRPr="00F8765E" w:rsidRDefault="00F8765E" w:rsidP="00F8765E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0A9D" w14:textId="77777777" w:rsidR="00F8765E" w:rsidRPr="00F8765E" w:rsidRDefault="00F8765E" w:rsidP="00F8765E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1336" w14:textId="2B8A9C5E" w:rsidR="00F8765E" w:rsidRPr="00F8765E" w:rsidRDefault="000E2D1D" w:rsidP="00F8765E">
            <w:pPr>
              <w:spacing w:before="120" w:after="120" w:line="240" w:lineRule="auto"/>
              <w:jc w:val="center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Yes/No</w:t>
            </w:r>
          </w:p>
        </w:tc>
      </w:tr>
    </w:tbl>
    <w:p w14:paraId="2FDFFC4B" w14:textId="5807604D" w:rsidR="00CA0C0B" w:rsidRDefault="00E61C34">
      <w:pPr>
        <w:pStyle w:val="Heading3"/>
        <w:spacing w:before="360" w:after="120" w:line="240" w:lineRule="auto"/>
        <w:rPr>
          <w:rFonts w:eastAsia="Poppins"/>
          <w:b/>
          <w:color w:val="FF0000"/>
          <w:sz w:val="26"/>
          <w:szCs w:val="26"/>
        </w:rPr>
      </w:pPr>
      <w:bookmarkStart w:id="1" w:name="_j5knsvjrmzdw" w:colFirst="0" w:colLast="0"/>
      <w:bookmarkEnd w:id="1"/>
      <w:r>
        <w:rPr>
          <w:rFonts w:eastAsia="Poppins"/>
          <w:b/>
          <w:color w:val="FF0000"/>
          <w:sz w:val="26"/>
          <w:szCs w:val="26"/>
        </w:rPr>
        <w:lastRenderedPageBreak/>
        <w:t>Notes on Risk Table (Delete from Final Copy)</w:t>
      </w:r>
    </w:p>
    <w:p w14:paraId="49415E2E" w14:textId="77777777" w:rsidR="00103322" w:rsidRDefault="00103322" w:rsidP="00103322"/>
    <w:p w14:paraId="3E73F727" w14:textId="79D15462" w:rsidR="009D2C27" w:rsidRDefault="00103322" w:rsidP="006853ED">
      <w:pPr>
        <w:pStyle w:val="ListParagraph"/>
        <w:numPr>
          <w:ilvl w:val="0"/>
          <w:numId w:val="1"/>
        </w:numPr>
      </w:pPr>
      <w:r>
        <w:t>This Risk Table is a guide only</w:t>
      </w:r>
      <w:r w:rsidR="009D2C27">
        <w:t>.</w:t>
      </w:r>
    </w:p>
    <w:p w14:paraId="1DB7F854" w14:textId="77777777" w:rsidR="009D2C27" w:rsidRDefault="009D2C27" w:rsidP="009D2C27">
      <w:pPr>
        <w:pStyle w:val="ListParagraph"/>
        <w:ind w:left="360"/>
      </w:pPr>
    </w:p>
    <w:p w14:paraId="5AEB4962" w14:textId="75EA1E27" w:rsidR="00CE6A80" w:rsidRDefault="00CE6A80" w:rsidP="000B14E6">
      <w:pPr>
        <w:pStyle w:val="ListParagraph"/>
        <w:numPr>
          <w:ilvl w:val="0"/>
          <w:numId w:val="1"/>
        </w:numPr>
      </w:pPr>
      <w:r>
        <w:t xml:space="preserve">Examples provided </w:t>
      </w:r>
      <w:r w:rsidR="00FA71DD">
        <w:t xml:space="preserve">are a sample of risks common to infrastructure projects – please modify to </w:t>
      </w:r>
      <w:r w:rsidR="008D389C">
        <w:t xml:space="preserve">exclude risks / </w:t>
      </w:r>
      <w:r w:rsidR="00FA71DD">
        <w:t xml:space="preserve">include additional risks </w:t>
      </w:r>
      <w:r w:rsidR="008D389C">
        <w:t>as they apply t</w:t>
      </w:r>
      <w:r w:rsidR="00656F69">
        <w:t>o</w:t>
      </w:r>
      <w:r w:rsidR="008D389C">
        <w:t xml:space="preserve"> the individual project.</w:t>
      </w:r>
      <w:r w:rsidR="000B14E6">
        <w:t xml:space="preserve"> Additional risks should be added as required. A general rule of thumb is that the more complex the project the more risk. </w:t>
      </w:r>
    </w:p>
    <w:p w14:paraId="1C998E3F" w14:textId="77777777" w:rsidR="00CE6A80" w:rsidRDefault="00CE6A80" w:rsidP="00CE6A80">
      <w:pPr>
        <w:pStyle w:val="ListParagraph"/>
        <w:ind w:left="360"/>
      </w:pPr>
    </w:p>
    <w:p w14:paraId="38A626D9" w14:textId="0F6B25E5" w:rsidR="006853ED" w:rsidRDefault="009D2C27" w:rsidP="006853ED">
      <w:pPr>
        <w:pStyle w:val="ListParagraph"/>
        <w:numPr>
          <w:ilvl w:val="0"/>
          <w:numId w:val="1"/>
        </w:numPr>
      </w:pPr>
      <w:r>
        <w:t>E</w:t>
      </w:r>
      <w:r w:rsidR="006853ED">
        <w:t>ach risk should be assessed before and after treatment as it pertains to the individual project</w:t>
      </w:r>
      <w:r w:rsidR="00CE6A80">
        <w:t xml:space="preserve"> (this is not a cut and paste exercise)</w:t>
      </w:r>
      <w:r w:rsidR="006853ED">
        <w:t>.</w:t>
      </w:r>
    </w:p>
    <w:p w14:paraId="63F2FCBF" w14:textId="77777777" w:rsidR="009D2C27" w:rsidRDefault="009D2C27" w:rsidP="009D2C27">
      <w:pPr>
        <w:pStyle w:val="ListParagraph"/>
        <w:ind w:left="360"/>
      </w:pPr>
    </w:p>
    <w:p w14:paraId="71DE81E9" w14:textId="053C3043" w:rsidR="006853ED" w:rsidRDefault="000E2D1D" w:rsidP="006853ED">
      <w:pPr>
        <w:pStyle w:val="ListParagraph"/>
        <w:numPr>
          <w:ilvl w:val="0"/>
          <w:numId w:val="1"/>
        </w:numPr>
      </w:pPr>
      <w:r>
        <w:t xml:space="preserve">Acceptable risk should nearly always be ‘Yes” after risk treatment. If not, further </w:t>
      </w:r>
      <w:r w:rsidR="00466371">
        <w:t>comments</w:t>
      </w:r>
      <w:r>
        <w:t xml:space="preserve"> on risk explaining why the project should still go ahead will be needed.</w:t>
      </w:r>
    </w:p>
    <w:p w14:paraId="03DEE903" w14:textId="77777777" w:rsidR="009D2C27" w:rsidRDefault="009D2C27" w:rsidP="009D2C27">
      <w:pPr>
        <w:pStyle w:val="ListParagraph"/>
        <w:ind w:left="360"/>
      </w:pPr>
    </w:p>
    <w:p w14:paraId="79709C0C" w14:textId="61F1F9B4" w:rsidR="000E2D1D" w:rsidRDefault="0004165C" w:rsidP="0004165C">
      <w:pPr>
        <w:pStyle w:val="ListParagraph"/>
        <w:numPr>
          <w:ilvl w:val="0"/>
          <w:numId w:val="1"/>
        </w:numPr>
      </w:pPr>
      <w:r>
        <w:t>Use if a) Project requires a COVID-19 response; and/or b) COVID is still a risk to the project.</w:t>
      </w:r>
    </w:p>
    <w:p w14:paraId="0ACD41EB" w14:textId="77777777" w:rsidR="000B14E6" w:rsidRDefault="000B14E6" w:rsidP="000B14E6">
      <w:pPr>
        <w:pStyle w:val="ListParagraph"/>
        <w:ind w:left="360"/>
      </w:pPr>
    </w:p>
    <w:p w14:paraId="362F1FE8" w14:textId="73CF8B25" w:rsidR="0004165C" w:rsidRPr="00103322" w:rsidRDefault="00B764AB" w:rsidP="0004165C">
      <w:pPr>
        <w:pStyle w:val="ListParagraph"/>
        <w:numPr>
          <w:ilvl w:val="0"/>
          <w:numId w:val="1"/>
        </w:numPr>
      </w:pPr>
      <w:r>
        <w:t xml:space="preserve">These comments assume </w:t>
      </w:r>
      <w:r w:rsidRPr="00B764AB">
        <w:t>escalation and contingency</w:t>
      </w:r>
      <w:r>
        <w:t xml:space="preserve"> costs have been factored into the budget and that the organisation is able to absorb cost increases.</w:t>
      </w:r>
    </w:p>
    <w:sectPr w:rsidR="0004165C" w:rsidRPr="00103322" w:rsidSect="004C60A7"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977E" w14:textId="77777777" w:rsidR="005239D1" w:rsidRDefault="005239D1">
      <w:pPr>
        <w:spacing w:line="240" w:lineRule="auto"/>
      </w:pPr>
      <w:r>
        <w:separator/>
      </w:r>
    </w:p>
  </w:endnote>
  <w:endnote w:type="continuationSeparator" w:id="0">
    <w:p w14:paraId="5A59AD35" w14:textId="77777777" w:rsidR="005239D1" w:rsidRDefault="005239D1">
      <w:pPr>
        <w:spacing w:line="240" w:lineRule="auto"/>
      </w:pPr>
      <w:r>
        <w:continuationSeparator/>
      </w:r>
    </w:p>
  </w:endnote>
  <w:endnote w:type="continuationNotice" w:id="1">
    <w:p w14:paraId="43CA5163" w14:textId="77777777" w:rsidR="005239D1" w:rsidRDefault="005239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FC4D" w14:textId="77777777" w:rsidR="00CA0C0B" w:rsidRPr="007F3EF5" w:rsidRDefault="00CA0C0B">
    <w:pPr>
      <w:ind w:left="5040" w:firstLine="720"/>
      <w:jc w:val="right"/>
      <w:rPr>
        <w:rFonts w:eastAsia="Poppins"/>
        <w:sz w:val="16"/>
        <w:szCs w:val="16"/>
      </w:rPr>
    </w:pPr>
  </w:p>
  <w:tbl>
    <w:tblPr>
      <w:tblW w:w="14040" w:type="dxa"/>
      <w:tblInd w:w="1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680"/>
      <w:gridCol w:w="4680"/>
      <w:gridCol w:w="4680"/>
    </w:tblGrid>
    <w:tr w:rsidR="00CA0C0B" w:rsidRPr="007F3EF5" w14:paraId="2FDFFC51" w14:textId="77777777">
      <w:tc>
        <w:tcPr>
          <w:tcW w:w="46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DFFC4E" w14:textId="5507DE1A" w:rsidR="00CA0C0B" w:rsidRPr="007F3EF5" w:rsidRDefault="00CA0C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Poppins"/>
              <w:sz w:val="16"/>
              <w:szCs w:val="16"/>
            </w:rPr>
          </w:pPr>
        </w:p>
      </w:tc>
      <w:tc>
        <w:tcPr>
          <w:tcW w:w="46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DFFC4F" w14:textId="2078CAC6" w:rsidR="00CA0C0B" w:rsidRPr="007F3EF5" w:rsidRDefault="00CA0C0B" w:rsidP="002939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Poppins"/>
              <w:sz w:val="16"/>
              <w:szCs w:val="16"/>
            </w:rPr>
          </w:pPr>
        </w:p>
      </w:tc>
      <w:tc>
        <w:tcPr>
          <w:tcW w:w="46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DFFC50" w14:textId="0A1B8FFC" w:rsidR="00CA0C0B" w:rsidRPr="007016B8" w:rsidRDefault="007016B8" w:rsidP="007F3E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eastAsia="Poppins"/>
              <w:color w:val="FF0000"/>
              <w:sz w:val="16"/>
              <w:szCs w:val="16"/>
            </w:rPr>
          </w:pPr>
          <w:r w:rsidRPr="007016B8">
            <w:rPr>
              <w:rFonts w:eastAsia="Poppins"/>
              <w:color w:val="FF0000"/>
              <w:sz w:val="16"/>
              <w:szCs w:val="16"/>
            </w:rPr>
            <w:t xml:space="preserve">Organisation </w:t>
          </w:r>
          <w:r>
            <w:rPr>
              <w:rFonts w:eastAsia="Poppins"/>
              <w:color w:val="FF0000"/>
              <w:sz w:val="16"/>
              <w:szCs w:val="16"/>
            </w:rPr>
            <w:t>Name</w:t>
          </w:r>
        </w:p>
      </w:tc>
    </w:tr>
  </w:tbl>
  <w:p w14:paraId="2FDFFC52" w14:textId="77777777" w:rsidR="00CA0C0B" w:rsidRPr="007F3EF5" w:rsidRDefault="00CA0C0B" w:rsidP="007F3EF5">
    <w:pPr>
      <w:rPr>
        <w:rFonts w:eastAsia="Poppi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F89E" w14:textId="77777777" w:rsidR="005239D1" w:rsidRDefault="005239D1">
      <w:pPr>
        <w:spacing w:line="240" w:lineRule="auto"/>
      </w:pPr>
      <w:r>
        <w:separator/>
      </w:r>
    </w:p>
  </w:footnote>
  <w:footnote w:type="continuationSeparator" w:id="0">
    <w:p w14:paraId="3EAF3A71" w14:textId="77777777" w:rsidR="005239D1" w:rsidRDefault="005239D1">
      <w:pPr>
        <w:spacing w:line="240" w:lineRule="auto"/>
      </w:pPr>
      <w:r>
        <w:continuationSeparator/>
      </w:r>
    </w:p>
  </w:footnote>
  <w:footnote w:type="continuationNotice" w:id="1">
    <w:p w14:paraId="3A9E9F71" w14:textId="77777777" w:rsidR="005239D1" w:rsidRDefault="005239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454E" w14:textId="3A0B0C8A" w:rsidR="007F683D" w:rsidRDefault="007F683D" w:rsidP="00BC3D3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FC53" w14:textId="50FF6CA8" w:rsidR="00CA0C0B" w:rsidRPr="000C6380" w:rsidRDefault="000C6380">
    <w:pPr>
      <w:jc w:val="center"/>
      <w:rPr>
        <w:sz w:val="28"/>
        <w:szCs w:val="28"/>
        <w:highlight w:val="yellow"/>
        <w:lang w:val="en-AU"/>
      </w:rPr>
    </w:pPr>
    <w:r>
      <w:rPr>
        <w:sz w:val="28"/>
        <w:szCs w:val="28"/>
        <w:highlight w:val="yellow"/>
        <w:lang w:val="en-AU"/>
      </w:rPr>
      <w:t>Place on your organisation letterhea</w:t>
    </w:r>
    <w:r w:rsidR="00E37162">
      <w:rPr>
        <w:sz w:val="28"/>
        <w:szCs w:val="28"/>
        <w:highlight w:val="yellow"/>
        <w:lang w:val="en-AU"/>
      </w:rPr>
      <w:t>d / template</w:t>
    </w:r>
    <w:r w:rsidR="001B2DCF">
      <w:rPr>
        <w:sz w:val="28"/>
        <w:szCs w:val="28"/>
        <w:highlight w:val="yellow"/>
        <w:lang w:val="en-AU"/>
      </w:rPr>
      <w:t xml:space="preserve"> styling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69F5"/>
    <w:multiLevelType w:val="hybridMultilevel"/>
    <w:tmpl w:val="5B02B3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584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0B"/>
    <w:rsid w:val="0004165C"/>
    <w:rsid w:val="0006614A"/>
    <w:rsid w:val="0007661A"/>
    <w:rsid w:val="000A1BDC"/>
    <w:rsid w:val="000B14E6"/>
    <w:rsid w:val="000C6380"/>
    <w:rsid w:val="000E2D1D"/>
    <w:rsid w:val="00103322"/>
    <w:rsid w:val="001064B4"/>
    <w:rsid w:val="00134D4C"/>
    <w:rsid w:val="00147160"/>
    <w:rsid w:val="001815DC"/>
    <w:rsid w:val="001A03BD"/>
    <w:rsid w:val="001A107E"/>
    <w:rsid w:val="001B2DCF"/>
    <w:rsid w:val="00221C26"/>
    <w:rsid w:val="0026009A"/>
    <w:rsid w:val="002752F0"/>
    <w:rsid w:val="00280FAE"/>
    <w:rsid w:val="00293964"/>
    <w:rsid w:val="002B2378"/>
    <w:rsid w:val="002F48E7"/>
    <w:rsid w:val="002F52E8"/>
    <w:rsid w:val="00303A20"/>
    <w:rsid w:val="003175E5"/>
    <w:rsid w:val="003277EC"/>
    <w:rsid w:val="00360275"/>
    <w:rsid w:val="00361E41"/>
    <w:rsid w:val="003747E1"/>
    <w:rsid w:val="003769F4"/>
    <w:rsid w:val="0038166E"/>
    <w:rsid w:val="003C0A07"/>
    <w:rsid w:val="003C411E"/>
    <w:rsid w:val="003D05FB"/>
    <w:rsid w:val="003E6324"/>
    <w:rsid w:val="0044093D"/>
    <w:rsid w:val="00466371"/>
    <w:rsid w:val="004A188C"/>
    <w:rsid w:val="004B4845"/>
    <w:rsid w:val="004C60A7"/>
    <w:rsid w:val="00504AC1"/>
    <w:rsid w:val="005239D1"/>
    <w:rsid w:val="005245A9"/>
    <w:rsid w:val="00533291"/>
    <w:rsid w:val="00536783"/>
    <w:rsid w:val="00544B85"/>
    <w:rsid w:val="00545692"/>
    <w:rsid w:val="00550CC3"/>
    <w:rsid w:val="00572CD9"/>
    <w:rsid w:val="00576B6A"/>
    <w:rsid w:val="00576D61"/>
    <w:rsid w:val="00582392"/>
    <w:rsid w:val="00596E8B"/>
    <w:rsid w:val="005B67D5"/>
    <w:rsid w:val="005C5759"/>
    <w:rsid w:val="005D0DD1"/>
    <w:rsid w:val="00601CBB"/>
    <w:rsid w:val="006173B5"/>
    <w:rsid w:val="006549D2"/>
    <w:rsid w:val="00656F69"/>
    <w:rsid w:val="006853ED"/>
    <w:rsid w:val="00687BC7"/>
    <w:rsid w:val="006C79B1"/>
    <w:rsid w:val="007016B8"/>
    <w:rsid w:val="00702857"/>
    <w:rsid w:val="00735EBC"/>
    <w:rsid w:val="00745995"/>
    <w:rsid w:val="00747D26"/>
    <w:rsid w:val="007D3BA3"/>
    <w:rsid w:val="007E0477"/>
    <w:rsid w:val="007E25F4"/>
    <w:rsid w:val="007F3EF5"/>
    <w:rsid w:val="007F683D"/>
    <w:rsid w:val="007F74BF"/>
    <w:rsid w:val="00833869"/>
    <w:rsid w:val="00845F3F"/>
    <w:rsid w:val="00846847"/>
    <w:rsid w:val="008754F1"/>
    <w:rsid w:val="008A3B7C"/>
    <w:rsid w:val="008B0520"/>
    <w:rsid w:val="008B44FD"/>
    <w:rsid w:val="008C7E1A"/>
    <w:rsid w:val="008D389C"/>
    <w:rsid w:val="008E2AD6"/>
    <w:rsid w:val="00914917"/>
    <w:rsid w:val="0092481B"/>
    <w:rsid w:val="009473AE"/>
    <w:rsid w:val="00951E91"/>
    <w:rsid w:val="00971C15"/>
    <w:rsid w:val="00973FBF"/>
    <w:rsid w:val="00974761"/>
    <w:rsid w:val="00983E27"/>
    <w:rsid w:val="009B7CF8"/>
    <w:rsid w:val="009C0A46"/>
    <w:rsid w:val="009D2C27"/>
    <w:rsid w:val="009D5E8B"/>
    <w:rsid w:val="009E05FA"/>
    <w:rsid w:val="00A06C9A"/>
    <w:rsid w:val="00A277A7"/>
    <w:rsid w:val="00A40EBD"/>
    <w:rsid w:val="00A43772"/>
    <w:rsid w:val="00AB0C10"/>
    <w:rsid w:val="00AD20A7"/>
    <w:rsid w:val="00AE5559"/>
    <w:rsid w:val="00AE76FD"/>
    <w:rsid w:val="00B13893"/>
    <w:rsid w:val="00B22248"/>
    <w:rsid w:val="00B40DBD"/>
    <w:rsid w:val="00B764AB"/>
    <w:rsid w:val="00BB2519"/>
    <w:rsid w:val="00BC3D32"/>
    <w:rsid w:val="00C30F0D"/>
    <w:rsid w:val="00C31219"/>
    <w:rsid w:val="00C61809"/>
    <w:rsid w:val="00C96CF4"/>
    <w:rsid w:val="00CA0C0B"/>
    <w:rsid w:val="00CD0F80"/>
    <w:rsid w:val="00CE6A80"/>
    <w:rsid w:val="00D23E8F"/>
    <w:rsid w:val="00D713C6"/>
    <w:rsid w:val="00DA2D64"/>
    <w:rsid w:val="00DA709C"/>
    <w:rsid w:val="00DD07A7"/>
    <w:rsid w:val="00DD4165"/>
    <w:rsid w:val="00DF49D9"/>
    <w:rsid w:val="00E00999"/>
    <w:rsid w:val="00E25318"/>
    <w:rsid w:val="00E32A04"/>
    <w:rsid w:val="00E37162"/>
    <w:rsid w:val="00E53B3C"/>
    <w:rsid w:val="00E61C34"/>
    <w:rsid w:val="00EB3E50"/>
    <w:rsid w:val="00EE3661"/>
    <w:rsid w:val="00EE519A"/>
    <w:rsid w:val="00EE52C3"/>
    <w:rsid w:val="00EF7DF6"/>
    <w:rsid w:val="00F068FC"/>
    <w:rsid w:val="00F374DC"/>
    <w:rsid w:val="00F74B88"/>
    <w:rsid w:val="00F8765E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FFBC8"/>
  <w15:docId w15:val="{B20C1418-5225-41F3-BA57-15361FC3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F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BF"/>
  </w:style>
  <w:style w:type="paragraph" w:styleId="Footer">
    <w:name w:val="footer"/>
    <w:basedOn w:val="Normal"/>
    <w:link w:val="FooterChar"/>
    <w:uiPriority w:val="99"/>
    <w:unhideWhenUsed/>
    <w:rsid w:val="00973F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BF"/>
  </w:style>
  <w:style w:type="character" w:styleId="Hyperlink">
    <w:name w:val="Hyperlink"/>
    <w:basedOn w:val="DefaultParagraphFont"/>
    <w:uiPriority w:val="99"/>
    <w:unhideWhenUsed/>
    <w:rsid w:val="00A4377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5EB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8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E44A0E11FF4D9802DE0251126AD9" ma:contentTypeVersion="7" ma:contentTypeDescription="Create a new document." ma:contentTypeScope="" ma:versionID="4fb6515f62a058c5ea77ba6dec535147">
  <xsd:schema xmlns:xsd="http://www.w3.org/2001/XMLSchema" xmlns:xs="http://www.w3.org/2001/XMLSchema" xmlns:p="http://schemas.microsoft.com/office/2006/metadata/properties" xmlns:ns2="5a1c1f73-1ab8-41d8-b7bb-37b131990a8c" xmlns:ns3="f3c23ca2-e76b-4304-91d6-91c2a9a5a593" targetNamespace="http://schemas.microsoft.com/office/2006/metadata/properties" ma:root="true" ma:fieldsID="f5d931b91356584cd7c87f4c27396270" ns2:_="" ns3:_="">
    <xsd:import namespace="5a1c1f73-1ab8-41d8-b7bb-37b131990a8c"/>
    <xsd:import namespace="f3c23ca2-e76b-4304-91d6-91c2a9a5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c1f73-1ab8-41d8-b7bb-37b131990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3ca2-e76b-4304-91d6-91c2a9a5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551D9-4DDD-48A9-84A6-DFDDA80F37A3}"/>
</file>

<file path=customXml/itemProps2.xml><?xml version="1.0" encoding="utf-8"?>
<ds:datastoreItem xmlns:ds="http://schemas.openxmlformats.org/officeDocument/2006/customXml" ds:itemID="{03564292-A585-4D1E-9F22-345D091E4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24F2D-F6C6-4D7D-938C-B58EDD6E2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3685</Characters>
  <Application>Microsoft Office Word</Application>
  <DocSecurity>4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Barmettler</dc:creator>
  <cp:keywords/>
  <cp:lastModifiedBy>Karen Mexon</cp:lastModifiedBy>
  <cp:revision>2</cp:revision>
  <dcterms:created xsi:type="dcterms:W3CDTF">2023-10-20T03:23:00Z</dcterms:created>
  <dcterms:modified xsi:type="dcterms:W3CDTF">2023-10-20T03:23:00Z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0x010100677BE44A0E11FF4D9802DE0251126AD9</vt:lpwstr>
  </property>
</Properties>
</file>